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tblpPr w:leftFromText="180" w:rightFromText="180" w:horzAnchor="margin" w:tblpY="-430"/>
        <w:bidiVisual/>
        <w:tblW w:w="10441" w:type="dxa"/>
        <w:tblLook w:val="04A0" w:firstRow="1" w:lastRow="0" w:firstColumn="1" w:lastColumn="0" w:noHBand="0" w:noVBand="1"/>
      </w:tblPr>
      <w:tblGrid>
        <w:gridCol w:w="1710"/>
        <w:gridCol w:w="8731"/>
      </w:tblGrid>
      <w:tr w:rsidR="008245D3" w:rsidRPr="001E6345" w:rsidTr="00E67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41" w:type="dxa"/>
            <w:gridSpan w:val="2"/>
            <w:tcBorders>
              <w:top w:val="nil"/>
              <w:left w:val="nil"/>
            </w:tcBorders>
            <w:hideMark/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1E6345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1E6345">
              <w:rPr>
                <w:rFonts w:asciiTheme="majorBidi" w:hAnsiTheme="majorBidi" w:cs="B Nazanin" w:hint="cs"/>
                <w:sz w:val="24"/>
                <w:szCs w:val="24"/>
                <w:u w:val="single"/>
                <w:rtl/>
              </w:rPr>
              <w:t xml:space="preserve"> </w:t>
            </w:r>
            <w:r w:rsidRPr="001E6345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8245D3" w:rsidRPr="001E6345" w:rsidRDefault="008245D3" w:rsidP="00E67C30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1E6345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  <w:r w:rsidRPr="001E6345">
              <w:rPr>
                <w:rFonts w:asciiTheme="majorBidi" w:hAnsiTheme="majorBidi" w:cs="B Nazanin" w:hint="cs"/>
                <w:sz w:val="24"/>
                <w:szCs w:val="24"/>
                <w:rtl/>
              </w:rPr>
              <w:t>:</w:t>
            </w:r>
            <w:bookmarkStart w:id="0" w:name="_GoBack"/>
            <w:bookmarkEnd w:id="0"/>
          </w:p>
        </w:tc>
      </w:tr>
      <w:tr w:rsidR="008245D3" w:rsidRPr="001E6345" w:rsidTr="00E6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left w:val="nil"/>
              <w:bottom w:val="nil"/>
            </w:tcBorders>
            <w:hideMark/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E634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731" w:type="dxa"/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8245D3" w:rsidRPr="001E6345" w:rsidTr="00E67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left w:val="nil"/>
              <w:bottom w:val="nil"/>
            </w:tcBorders>
            <w:hideMark/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E634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731" w:type="dxa"/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E6345">
              <w:rPr>
                <w:rFonts w:asciiTheme="majorBidi" w:hAnsiTheme="majorBidi" w:cs="B Nazanin"/>
                <w:sz w:val="24"/>
                <w:szCs w:val="24"/>
                <w:rtl/>
                <w:lang w:bidi="prs-AF"/>
              </w:rPr>
              <w:t>متخصص</w:t>
            </w:r>
            <w:r w:rsidRPr="001E6345">
              <w:rPr>
                <w:rFonts w:asciiTheme="majorBidi" w:hAnsiTheme="majorBidi" w:cs="B Nazanin"/>
                <w:sz w:val="24"/>
                <w:szCs w:val="24"/>
                <w:rtl/>
                <w:lang w:bidi="ps-AF"/>
              </w:rPr>
              <w:t xml:space="preserve"> صدور جواز</w:t>
            </w:r>
            <w:r w:rsidRPr="001E634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E6345">
              <w:rPr>
                <w:rFonts w:asciiTheme="majorBidi" w:hAnsiTheme="majorBidi" w:cs="B Nazanin"/>
                <w:sz w:val="24"/>
                <w:szCs w:val="24"/>
                <w:rtl/>
                <w:lang w:bidi="ps-AF"/>
              </w:rPr>
              <w:t>ها</w:t>
            </w:r>
          </w:p>
        </w:tc>
      </w:tr>
      <w:tr w:rsidR="008245D3" w:rsidRPr="001E6345" w:rsidTr="00E6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left w:val="nil"/>
              <w:bottom w:val="nil"/>
            </w:tcBorders>
            <w:hideMark/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E634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731" w:type="dxa"/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E6345"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</w:p>
        </w:tc>
      </w:tr>
      <w:tr w:rsidR="008245D3" w:rsidRPr="001E6345" w:rsidTr="00E67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left w:val="nil"/>
              <w:bottom w:val="nil"/>
            </w:tcBorders>
            <w:hideMark/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E634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731" w:type="dxa"/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E634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8245D3" w:rsidRPr="001E6345" w:rsidTr="00E6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left w:val="nil"/>
              <w:bottom w:val="nil"/>
            </w:tcBorders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E6345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بخش مربوطه:</w:t>
            </w:r>
          </w:p>
        </w:tc>
        <w:tc>
          <w:tcPr>
            <w:tcW w:w="8731" w:type="dxa"/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E634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معینیت انرژی - </w:t>
            </w:r>
            <w:r w:rsidRPr="001E634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ریاست تنظیم خدمات انرژی برق</w:t>
            </w:r>
          </w:p>
        </w:tc>
      </w:tr>
      <w:tr w:rsidR="008245D3" w:rsidRPr="001E6345" w:rsidTr="00E67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left w:val="nil"/>
              <w:bottom w:val="nil"/>
            </w:tcBorders>
            <w:hideMark/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E634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731" w:type="dxa"/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E634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Pr="001E634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E634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(مرکز)</w:t>
            </w:r>
          </w:p>
        </w:tc>
      </w:tr>
      <w:tr w:rsidR="008245D3" w:rsidRPr="001E6345" w:rsidTr="00E6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left w:val="nil"/>
              <w:bottom w:val="nil"/>
            </w:tcBorders>
            <w:hideMark/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E634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731" w:type="dxa"/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E6345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</w:tr>
      <w:tr w:rsidR="008245D3" w:rsidRPr="001E6345" w:rsidTr="00E67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left w:val="nil"/>
              <w:bottom w:val="nil"/>
            </w:tcBorders>
            <w:hideMark/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E634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731" w:type="dxa"/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E634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آمر تجارتی</w:t>
            </w:r>
          </w:p>
        </w:tc>
      </w:tr>
      <w:tr w:rsidR="008245D3" w:rsidRPr="001E6345" w:rsidTr="00E6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left w:val="nil"/>
              <w:bottom w:val="nil"/>
            </w:tcBorders>
            <w:hideMark/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E634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1E634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731" w:type="dxa"/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E634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8245D3" w:rsidRPr="001E6345" w:rsidTr="00E67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left w:val="nil"/>
              <w:bottom w:val="nil"/>
            </w:tcBorders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E6345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کود بست:</w:t>
            </w:r>
          </w:p>
        </w:tc>
        <w:tc>
          <w:tcPr>
            <w:tcW w:w="8731" w:type="dxa"/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E634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14-32-80-41</w:t>
            </w:r>
          </w:p>
        </w:tc>
      </w:tr>
      <w:tr w:rsidR="008245D3" w:rsidRPr="001E6345" w:rsidTr="00E6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left w:val="nil"/>
              <w:bottom w:val="nil"/>
            </w:tcBorders>
            <w:hideMark/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E634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731" w:type="dxa"/>
          </w:tcPr>
          <w:p w:rsidR="008245D3" w:rsidRPr="001E6345" w:rsidRDefault="008245D3" w:rsidP="00E67C30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E6345">
              <w:rPr>
                <w:rFonts w:asciiTheme="majorBidi" w:hAnsiTheme="majorBidi" w:cs="B Nazanin" w:hint="cs"/>
                <w:sz w:val="24"/>
                <w:szCs w:val="24"/>
                <w:rtl/>
              </w:rPr>
              <w:t>05/12/1397</w:t>
            </w:r>
          </w:p>
        </w:tc>
      </w:tr>
    </w:tbl>
    <w:p w:rsidR="008245D3" w:rsidRPr="001E6345" w:rsidRDefault="008245D3" w:rsidP="008245D3">
      <w:pPr>
        <w:bidi/>
        <w:spacing w:after="0" w:line="240" w:lineRule="auto"/>
        <w:ind w:left="-360" w:right="-360"/>
        <w:rPr>
          <w:rFonts w:asciiTheme="majorBidi" w:hAnsiTheme="majorBidi" w:cs="B Nazanin"/>
          <w:sz w:val="24"/>
          <w:szCs w:val="24"/>
          <w:rtl/>
        </w:rPr>
      </w:pPr>
      <w:r w:rsidRPr="001E6345">
        <w:rPr>
          <w:rFonts w:asciiTheme="majorBidi" w:hAnsiTheme="majorBidi" w:cs="B Nazanin"/>
          <w:sz w:val="24"/>
          <w:szCs w:val="24"/>
          <w:rtl/>
        </w:rPr>
        <w:t>.........</w:t>
      </w:r>
      <w:r w:rsidRPr="001E6345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</w:t>
      </w:r>
      <w:r w:rsidRPr="001E6345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</w:t>
      </w:r>
    </w:p>
    <w:p w:rsidR="008245D3" w:rsidRPr="001E6345" w:rsidRDefault="008245D3" w:rsidP="008245D3">
      <w:pPr>
        <w:bidi/>
        <w:spacing w:after="0" w:line="240" w:lineRule="auto"/>
        <w:ind w:left="-270" w:right="-18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1E6345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Pr="001E6345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Pr="001E6345">
        <w:rPr>
          <w:rFonts w:asciiTheme="majorBidi" w:hAnsiTheme="majorBidi" w:cs="B Nazanin"/>
          <w:b/>
          <w:sz w:val="24"/>
          <w:szCs w:val="24"/>
          <w:rtl/>
          <w:lang w:bidi="prs-AF"/>
        </w:rPr>
        <w:t xml:space="preserve">مدیریت از </w:t>
      </w:r>
      <w:r w:rsidRPr="001E6345">
        <w:rPr>
          <w:rFonts w:asciiTheme="majorBidi" w:hAnsiTheme="majorBidi" w:cs="B Nazanin" w:hint="cs"/>
          <w:b/>
          <w:sz w:val="24"/>
          <w:szCs w:val="24"/>
          <w:rtl/>
          <w:lang w:bidi="prs-AF"/>
        </w:rPr>
        <w:t>پ</w:t>
      </w:r>
      <w:r w:rsidRPr="001E6345">
        <w:rPr>
          <w:rFonts w:asciiTheme="majorBidi" w:hAnsiTheme="majorBidi" w:cs="B Nazanin"/>
          <w:b/>
          <w:sz w:val="24"/>
          <w:szCs w:val="24"/>
          <w:rtl/>
          <w:lang w:bidi="prs-AF"/>
        </w:rPr>
        <w:t>روسه های صدور</w:t>
      </w:r>
      <w:r w:rsidRPr="001E6345">
        <w:rPr>
          <w:rFonts w:asciiTheme="majorBidi" w:hAnsiTheme="majorBidi" w:cs="B Nazanin" w:hint="cs"/>
          <w:b/>
          <w:sz w:val="24"/>
          <w:szCs w:val="24"/>
          <w:rtl/>
          <w:lang w:bidi="prs-AF"/>
        </w:rPr>
        <w:t>،</w:t>
      </w:r>
      <w:r w:rsidRPr="001E6345">
        <w:rPr>
          <w:rFonts w:asciiTheme="majorBidi" w:hAnsiTheme="majorBidi" w:cs="B Nazanin"/>
          <w:b/>
          <w:sz w:val="24"/>
          <w:szCs w:val="24"/>
          <w:rtl/>
          <w:lang w:bidi="prs-AF"/>
        </w:rPr>
        <w:t xml:space="preserve"> تعلیق و لغو جواز های تولید، انتقال، توزیع و تورید انر</w:t>
      </w:r>
      <w:r w:rsidRPr="001E6345">
        <w:rPr>
          <w:rFonts w:asciiTheme="majorBidi" w:hAnsiTheme="majorBidi" w:cs="B Nazanin" w:hint="cs"/>
          <w:b/>
          <w:sz w:val="24"/>
          <w:szCs w:val="24"/>
          <w:rtl/>
          <w:lang w:bidi="prs-AF"/>
        </w:rPr>
        <w:t>ژ</w:t>
      </w:r>
      <w:r w:rsidRPr="001E6345">
        <w:rPr>
          <w:rFonts w:asciiTheme="majorBidi" w:hAnsiTheme="majorBidi" w:cs="B Nazanin"/>
          <w:b/>
          <w:sz w:val="24"/>
          <w:szCs w:val="24"/>
          <w:rtl/>
          <w:lang w:bidi="prs-AF"/>
        </w:rPr>
        <w:t>ی برق در افغانستان</w:t>
      </w:r>
      <w:r w:rsidRPr="001E6345">
        <w:rPr>
          <w:rFonts w:asciiTheme="majorBidi" w:hAnsiTheme="majorBidi" w:cs="B Nazanin" w:hint="cs"/>
          <w:b/>
          <w:sz w:val="24"/>
          <w:szCs w:val="24"/>
          <w:rtl/>
          <w:lang w:bidi="prs-AF"/>
        </w:rPr>
        <w:t xml:space="preserve"> در مطابقت با قوانین وزارت</w:t>
      </w:r>
      <w:r w:rsidRPr="001E6345">
        <w:rPr>
          <w:rFonts w:asciiTheme="majorBidi" w:hAnsiTheme="majorBidi" w:cs="B Nazanin"/>
          <w:b/>
          <w:sz w:val="24"/>
          <w:szCs w:val="24"/>
          <w:rtl/>
          <w:lang w:bidi="prs-AF"/>
        </w:rPr>
        <w:t>.</w:t>
      </w:r>
    </w:p>
    <w:p w:rsidR="008245D3" w:rsidRPr="001E6345" w:rsidRDefault="008245D3" w:rsidP="008245D3">
      <w:pPr>
        <w:bidi/>
        <w:spacing w:after="0" w:line="240" w:lineRule="auto"/>
        <w:ind w:left="-360" w:right="-360"/>
        <w:rPr>
          <w:rFonts w:asciiTheme="majorBidi" w:hAnsiTheme="majorBidi" w:cs="B Nazanin"/>
          <w:sz w:val="24"/>
          <w:szCs w:val="24"/>
          <w:rtl/>
        </w:rPr>
      </w:pPr>
      <w:r w:rsidRPr="001E6345">
        <w:rPr>
          <w:rFonts w:asciiTheme="majorBidi" w:hAnsiTheme="majorBidi" w:cs="B Nazanin"/>
          <w:sz w:val="24"/>
          <w:szCs w:val="24"/>
          <w:rtl/>
        </w:rPr>
        <w:t>.........</w:t>
      </w:r>
      <w:r w:rsidRPr="001E6345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</w:t>
      </w:r>
      <w:r w:rsidRPr="001E6345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</w:t>
      </w:r>
    </w:p>
    <w:p w:rsidR="008245D3" w:rsidRPr="001E6345" w:rsidRDefault="008245D3" w:rsidP="008245D3">
      <w:pPr>
        <w:bidi/>
        <w:spacing w:after="0" w:line="240" w:lineRule="auto"/>
        <w:ind w:left="-27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1E6345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8245D3" w:rsidRPr="001E6345" w:rsidRDefault="008245D3" w:rsidP="008245D3">
      <w:pPr>
        <w:pStyle w:val="ListParagraph"/>
        <w:numPr>
          <w:ilvl w:val="0"/>
          <w:numId w:val="1"/>
        </w:numPr>
        <w:tabs>
          <w:tab w:val="right" w:pos="90"/>
        </w:tabs>
        <w:bidi/>
        <w:spacing w:after="0"/>
        <w:ind w:left="90" w:right="-360" w:hanging="270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ماهوار، ربعوار و سالانه بخش مربوطه در مطابقت به پلان کاری آمریت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E6345">
        <w:rPr>
          <w:rFonts w:asciiTheme="majorBidi" w:eastAsia="Times New Roman" w:hAnsiTheme="majorBidi" w:cs="B Nazanin"/>
          <w:sz w:val="24"/>
          <w:szCs w:val="24"/>
          <w:rtl/>
        </w:rPr>
        <w:t>جهت رسیدن به اهداف استراتیژیک اداره</w:t>
      </w:r>
      <w:r w:rsidRPr="001E6345">
        <w:rPr>
          <w:rFonts w:asciiTheme="majorBidi" w:eastAsia="Times New Roman" w:hAnsiTheme="majorBidi" w:cs="B Nazanin" w:hint="cs"/>
          <w:sz w:val="24"/>
          <w:szCs w:val="24"/>
          <w:rtl/>
        </w:rPr>
        <w:t>؛</w:t>
      </w:r>
    </w:p>
    <w:p w:rsidR="008245D3" w:rsidRPr="001E6345" w:rsidRDefault="008245D3" w:rsidP="008245D3">
      <w:pPr>
        <w:pStyle w:val="ListParagraph"/>
        <w:numPr>
          <w:ilvl w:val="0"/>
          <w:numId w:val="1"/>
        </w:numPr>
        <w:tabs>
          <w:tab w:val="right" w:pos="90"/>
        </w:tabs>
        <w:bidi/>
        <w:spacing w:after="0"/>
        <w:ind w:left="90" w:right="-360" w:hanging="27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>صدور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 xml:space="preserve"> تعلیق و لغو جواز های تولید، انتقال، توزیع و تورید انرژی برق در افغانستان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8245D3" w:rsidRPr="001E6345" w:rsidRDefault="008245D3" w:rsidP="008245D3">
      <w:pPr>
        <w:pStyle w:val="ListParagraph"/>
        <w:numPr>
          <w:ilvl w:val="0"/>
          <w:numId w:val="1"/>
        </w:numPr>
        <w:tabs>
          <w:tab w:val="right" w:pos="90"/>
        </w:tabs>
        <w:bidi/>
        <w:spacing w:after="0"/>
        <w:ind w:left="90" w:right="-360" w:hanging="27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>طرح، ترتیب و توسعه پالیسی های مربوط به اداره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ارائه خدمات بهتر در بخش انرژی برق در کشور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8245D3" w:rsidRPr="001E6345" w:rsidRDefault="008245D3" w:rsidP="008245D3">
      <w:pPr>
        <w:pStyle w:val="ListParagraph"/>
        <w:numPr>
          <w:ilvl w:val="0"/>
          <w:numId w:val="1"/>
        </w:numPr>
        <w:tabs>
          <w:tab w:val="right" w:pos="90"/>
        </w:tabs>
        <w:bidi/>
        <w:spacing w:after="0"/>
        <w:ind w:left="90" w:right="-360" w:hanging="27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>تشخیص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تثبیت</w:t>
      </w: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 xml:space="preserve"> واجدین شرایط برای کسب جوازنامه های انرژی برق در افغانستان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8245D3" w:rsidRPr="001E6345" w:rsidRDefault="008245D3" w:rsidP="008245D3">
      <w:pPr>
        <w:pStyle w:val="ListParagraph"/>
        <w:numPr>
          <w:ilvl w:val="0"/>
          <w:numId w:val="1"/>
        </w:numPr>
        <w:tabs>
          <w:tab w:val="right" w:pos="90"/>
        </w:tabs>
        <w:bidi/>
        <w:spacing w:after="0"/>
        <w:ind w:left="90" w:right="-360" w:hanging="27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>طی مراحل نمودن اسناد های درخواست کنندگان برای دریافت جوازنامه انرژی برق در افغانستان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8245D3" w:rsidRPr="001E6345" w:rsidRDefault="008245D3" w:rsidP="008245D3">
      <w:pPr>
        <w:pStyle w:val="ListParagraph"/>
        <w:numPr>
          <w:ilvl w:val="0"/>
          <w:numId w:val="1"/>
        </w:numPr>
        <w:tabs>
          <w:tab w:val="right" w:pos="90"/>
        </w:tabs>
        <w:bidi/>
        <w:spacing w:after="0"/>
        <w:ind w:left="90" w:right="-360" w:hanging="27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>طی مراحل نمودن پروسه رقابتی برای کسب جوازنامه انرژی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برق؛</w:t>
      </w:r>
    </w:p>
    <w:p w:rsidR="008245D3" w:rsidRPr="001E6345" w:rsidRDefault="008245D3" w:rsidP="008245D3">
      <w:pPr>
        <w:pStyle w:val="ListParagraph"/>
        <w:numPr>
          <w:ilvl w:val="0"/>
          <w:numId w:val="1"/>
        </w:numPr>
        <w:tabs>
          <w:tab w:val="right" w:pos="90"/>
        </w:tabs>
        <w:bidi/>
        <w:spacing w:after="0"/>
        <w:ind w:left="90" w:right="-360" w:hanging="27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>طی مراحل نمودن درخواست ها برای تمدید جوازنامه های انرژی برق در افغانستان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8245D3" w:rsidRPr="001E6345" w:rsidRDefault="008245D3" w:rsidP="008245D3">
      <w:pPr>
        <w:pStyle w:val="ListParagraph"/>
        <w:numPr>
          <w:ilvl w:val="0"/>
          <w:numId w:val="1"/>
        </w:numPr>
        <w:tabs>
          <w:tab w:val="right" w:pos="90"/>
        </w:tabs>
        <w:bidi/>
        <w:spacing w:after="0"/>
        <w:ind w:left="90" w:right="-360" w:hanging="27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>انکشاف و انتقال مهارت های مسلکی به شیوه تدویر ورکشاپ ها، سیمینار ها و آموزش های جریان کار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8245D3" w:rsidRPr="001E6345" w:rsidRDefault="008245D3" w:rsidP="008245D3">
      <w:pPr>
        <w:pStyle w:val="ListParagraph"/>
        <w:numPr>
          <w:ilvl w:val="0"/>
          <w:numId w:val="1"/>
        </w:numPr>
        <w:tabs>
          <w:tab w:val="right" w:pos="90"/>
        </w:tabs>
        <w:bidi/>
        <w:spacing w:after="0"/>
        <w:ind w:left="90" w:right="-360" w:hanging="27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>ارائه گزارش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ماهوار،</w:t>
      </w: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 xml:space="preserve"> ربعوار، سالانه و عندالضرورت از فعالیت ها و دست آورد ها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>ی آمریت مربوطه،</w:t>
      </w: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 xml:space="preserve"> به منظور مطلع ساختن ره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>ب</w:t>
      </w: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 xml:space="preserve">ری 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>وزارت؛</w:t>
      </w:r>
    </w:p>
    <w:p w:rsidR="008245D3" w:rsidRPr="001E6345" w:rsidRDefault="008245D3" w:rsidP="008245D3">
      <w:pPr>
        <w:pStyle w:val="ListParagraph"/>
        <w:numPr>
          <w:ilvl w:val="0"/>
          <w:numId w:val="1"/>
        </w:numPr>
        <w:bidi/>
        <w:spacing w:after="0"/>
        <w:ind w:left="90" w:right="-360" w:hanging="45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>اجرای سا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>ر وظایف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</w:t>
      </w: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>از طرف مقامات ذیصلاح</w:t>
      </w: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 xml:space="preserve"> مطابق 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>قوانین،</w:t>
      </w: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 xml:space="preserve"> مقررات 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>و اهداف وزارت</w:t>
      </w: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>سپرده میشود</w:t>
      </w: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8245D3" w:rsidRPr="001E6345" w:rsidRDefault="008245D3" w:rsidP="008245D3">
      <w:pPr>
        <w:bidi/>
        <w:spacing w:after="0" w:line="240" w:lineRule="auto"/>
        <w:ind w:left="-450" w:right="-450"/>
        <w:rPr>
          <w:rFonts w:asciiTheme="majorBidi" w:hAnsiTheme="majorBidi" w:cs="B Nazanin"/>
          <w:sz w:val="24"/>
          <w:szCs w:val="24"/>
        </w:rPr>
      </w:pPr>
      <w:r w:rsidRPr="001E6345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---------------------------------------------------------------------------------------------------------------------------</w:t>
      </w:r>
    </w:p>
    <w:p w:rsidR="008245D3" w:rsidRPr="001E6345" w:rsidRDefault="008245D3" w:rsidP="008245D3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1E6345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8245D3" w:rsidRPr="001E6345" w:rsidRDefault="008245D3" w:rsidP="008245D3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E6345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با در نظر داشت مواد </w:t>
      </w:r>
      <w:r w:rsidRPr="001E6345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1E6345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8245D3" w:rsidRPr="001E6345" w:rsidRDefault="008245D3" w:rsidP="008245D3">
      <w:pPr>
        <w:pStyle w:val="ListParagraph"/>
        <w:numPr>
          <w:ilvl w:val="0"/>
          <w:numId w:val="2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 اقل لیسانس در یکی از رشته های: </w:t>
      </w:r>
      <w:r w:rsidRPr="00275724">
        <w:rPr>
          <w:rFonts w:eastAsia="Times New Roman" w:cs="B Nazanin"/>
          <w:color w:val="FF0000"/>
          <w:sz w:val="24"/>
          <w:szCs w:val="24"/>
          <w:rtl/>
          <w:lang w:bidi="fa-IR"/>
        </w:rPr>
        <w:t>اقتصاد</w:t>
      </w:r>
      <w:r w:rsidRPr="00275724">
        <w:rPr>
          <w:rFonts w:eastAsia="Times New Roman" w:cs="B Nazanin" w:hint="cs"/>
          <w:color w:val="FF0000"/>
          <w:sz w:val="24"/>
          <w:szCs w:val="24"/>
          <w:rtl/>
          <w:lang w:bidi="fa-IR"/>
        </w:rPr>
        <w:t>، اداره و تجارت،</w:t>
      </w:r>
      <w:r w:rsidRPr="00275724">
        <w:rPr>
          <w:rFonts w:eastAsia="Times New Roman" w:cs="B Nazanin"/>
          <w:color w:val="FF0000"/>
          <w:sz w:val="24"/>
          <w:szCs w:val="24"/>
          <w:rtl/>
          <w:lang w:bidi="fa-IR"/>
        </w:rPr>
        <w:t xml:space="preserve"> پالیسی عامه، اداره عامه، </w:t>
      </w:r>
      <w:r w:rsidRPr="00275724">
        <w:rPr>
          <w:rFonts w:asciiTheme="majorBidi" w:eastAsia="Times New Roman" w:hAnsiTheme="majorBidi" w:cstheme="majorBidi" w:hint="cs"/>
          <w:color w:val="FF0000"/>
          <w:rtl/>
          <w:lang w:bidi="fa-IR"/>
        </w:rPr>
        <w:t xml:space="preserve">حسابداری، مالی و بازار یابی، مالی و پولی ، محاسبه و تصدی </w:t>
      </w:r>
      <w:r>
        <w:rPr>
          <w:rFonts w:eastAsia="Times New Roman" w:cs="B Nazanin" w:hint="cs"/>
          <w:color w:val="FF0000"/>
          <w:sz w:val="24"/>
          <w:szCs w:val="24"/>
          <w:rtl/>
          <w:lang w:bidi="fa-IR"/>
        </w:rPr>
        <w:t xml:space="preserve">، </w:t>
      </w:r>
      <w:r w:rsidRPr="00275724">
        <w:rPr>
          <w:rFonts w:asciiTheme="majorBidi" w:hAnsiTheme="majorBidi" w:cs="B Nazanin" w:hint="cs"/>
          <w:color w:val="FF0000"/>
          <w:sz w:val="24"/>
          <w:szCs w:val="24"/>
          <w:rtl/>
          <w:lang w:bidi="fa-IR"/>
        </w:rPr>
        <w:t xml:space="preserve">حقوق وعلو سیاسی و انجنیری برق 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>به درجات بلند تر تحصیلی در رشته های فوق ترجیح داده میشود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8245D3" w:rsidRPr="001E6345" w:rsidRDefault="008245D3" w:rsidP="008245D3">
      <w:pPr>
        <w:pStyle w:val="ListParagraph"/>
        <w:numPr>
          <w:ilvl w:val="0"/>
          <w:numId w:val="2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تجربه کاری مرتبط حداقل دو سال؛ </w:t>
      </w:r>
    </w:p>
    <w:p w:rsidR="008245D3" w:rsidRPr="001E6345" w:rsidRDefault="008245D3" w:rsidP="008245D3">
      <w:pPr>
        <w:pStyle w:val="ListParagraph"/>
        <w:numPr>
          <w:ilvl w:val="0"/>
          <w:numId w:val="2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>(پشتو یا دری) و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تسلط </w:t>
      </w: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>(تحریر و تکلم) با زبان انگلیسی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8245D3" w:rsidRPr="001E6345" w:rsidRDefault="008245D3" w:rsidP="008245D3">
      <w:pPr>
        <w:pStyle w:val="ListParagraph"/>
        <w:numPr>
          <w:ilvl w:val="0"/>
          <w:numId w:val="2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E6345">
        <w:rPr>
          <w:rFonts w:asciiTheme="majorBidi" w:hAnsiTheme="majorBidi" w:cs="B Nazanin"/>
          <w:sz w:val="24"/>
          <w:szCs w:val="24"/>
          <w:rtl/>
          <w:lang w:bidi="fa-IR"/>
        </w:rPr>
        <w:t>مهارت های کمپیوتری در برنامه های مرتبط به وظیفه</w:t>
      </w:r>
      <w:r w:rsidRPr="001E6345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25332" w:rsidRDefault="00525332"/>
    <w:sectPr w:rsidR="0052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D3"/>
    <w:rsid w:val="00525332"/>
    <w:rsid w:val="0082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AD194-3221-42E1-B92F-F1AE7F4D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5D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8245D3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8245D3"/>
    <w:rPr>
      <w:rFonts w:eastAsiaTheme="minorEastAsia"/>
    </w:rPr>
  </w:style>
  <w:style w:type="table" w:customStyle="1" w:styleId="PlainTable31">
    <w:name w:val="Plain Table 31"/>
    <w:basedOn w:val="TableNormal"/>
    <w:uiPriority w:val="43"/>
    <w:rsid w:val="008245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0</DocSecurity>
  <Lines>18</Lines>
  <Paragraphs>5</Paragraphs>
  <ScaleCrop>false</ScaleCrop>
  <Company>Moorche 30 DVDs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Wahidullah HRD. Joya</dc:creator>
  <cp:keywords/>
  <dc:description/>
  <cp:lastModifiedBy>Wahidullah HRD. Joya</cp:lastModifiedBy>
  <cp:revision>1</cp:revision>
  <dcterms:created xsi:type="dcterms:W3CDTF">2019-05-11T05:09:00Z</dcterms:created>
  <dcterms:modified xsi:type="dcterms:W3CDTF">2019-05-11T05:10:00Z</dcterms:modified>
</cp:coreProperties>
</file>